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6F7" w:rsidRDefault="00C846F7">
      <w:pPr>
        <w:pStyle w:val="Textkrper"/>
        <w:rPr>
          <w:rFonts w:ascii="Times New Roman"/>
        </w:rPr>
      </w:pPr>
    </w:p>
    <w:p w:rsidR="00C846F7" w:rsidRDefault="00C846F7">
      <w:pPr>
        <w:pStyle w:val="Textkrper"/>
        <w:rPr>
          <w:rFonts w:ascii="Times New Roman"/>
        </w:rPr>
      </w:pPr>
    </w:p>
    <w:p w:rsidR="00C846F7" w:rsidRDefault="00C846F7">
      <w:pPr>
        <w:pStyle w:val="Textkrper"/>
        <w:spacing w:before="6"/>
        <w:rPr>
          <w:rFonts w:ascii="Times New Roman"/>
          <w:sz w:val="22"/>
        </w:rPr>
      </w:pPr>
    </w:p>
    <w:p w:rsidR="00C20C3E" w:rsidRDefault="00C20C3E">
      <w:pPr>
        <w:pStyle w:val="Textkrper"/>
        <w:ind w:left="109"/>
        <w:rPr>
          <w:rFonts w:ascii="Times New Roman"/>
        </w:rPr>
      </w:pPr>
    </w:p>
    <w:p w:rsidR="00C846F7" w:rsidRDefault="00C846F7">
      <w:pPr>
        <w:pStyle w:val="Textkrper"/>
        <w:ind w:left="109"/>
        <w:rPr>
          <w:rFonts w:ascii="Times New Roman"/>
        </w:rPr>
      </w:pPr>
    </w:p>
    <w:p w:rsidR="00C846F7" w:rsidRDefault="00C846F7">
      <w:pPr>
        <w:pStyle w:val="Textkrper"/>
        <w:rPr>
          <w:rFonts w:ascii="Times New Roman"/>
        </w:rPr>
      </w:pPr>
    </w:p>
    <w:p w:rsidR="00C846F7" w:rsidRDefault="00C846F7">
      <w:pPr>
        <w:pStyle w:val="Textkrper"/>
      </w:pPr>
    </w:p>
    <w:p w:rsidR="00C20C3E" w:rsidRDefault="00C20C3E" w:rsidP="00C20C3E">
      <w:pPr>
        <w:pStyle w:val="berschrift1"/>
        <w:spacing w:line="280" w:lineRule="exact"/>
      </w:pPr>
      <w:proofErr w:type="spellStart"/>
      <w:r>
        <w:t>Herrn</w:t>
      </w:r>
      <w:proofErr w:type="spellEnd"/>
      <w:r>
        <w:t xml:space="preserve"> Max </w:t>
      </w:r>
      <w:proofErr w:type="spellStart"/>
      <w:r>
        <w:t>Mustermann</w:t>
      </w:r>
      <w:proofErr w:type="spellEnd"/>
    </w:p>
    <w:p w:rsidR="00C20C3E" w:rsidRDefault="00C20C3E" w:rsidP="00C20C3E">
      <w:pPr>
        <w:pStyle w:val="berschrift1"/>
        <w:spacing w:line="280" w:lineRule="exact"/>
      </w:pPr>
      <w:proofErr w:type="spellStart"/>
      <w:r>
        <w:t>Musterstraße</w:t>
      </w:r>
      <w:proofErr w:type="spellEnd"/>
      <w:r>
        <w:t xml:space="preserve"> 12</w:t>
      </w:r>
    </w:p>
    <w:p w:rsidR="00C20C3E" w:rsidRDefault="00C20C3E" w:rsidP="00C20C3E">
      <w:pPr>
        <w:pStyle w:val="berschrift1"/>
        <w:spacing w:line="280" w:lineRule="exact"/>
      </w:pPr>
      <w:r>
        <w:t xml:space="preserve">12345 </w:t>
      </w:r>
      <w:proofErr w:type="spellStart"/>
      <w:r>
        <w:t>Musterort</w:t>
      </w:r>
      <w:proofErr w:type="spellEnd"/>
    </w:p>
    <w:p w:rsidR="00C846F7" w:rsidRDefault="00417292">
      <w:pPr>
        <w:pStyle w:val="Textkrper"/>
      </w:pPr>
      <w:r>
        <w:rPr>
          <w:noProof/>
          <w:lang w:val="de-DE" w:eastAsia="de-DE"/>
        </w:rPr>
        <mc:AlternateContent>
          <mc:Choice Requires="wps">
            <w:drawing>
              <wp:anchor distT="0" distB="0" distL="114300" distR="114300" simplePos="0" relativeHeight="251660288" behindDoc="0" locked="0" layoutInCell="1" allowOverlap="1">
                <wp:simplePos x="0" y="0"/>
                <wp:positionH relativeFrom="column">
                  <wp:posOffset>4313555</wp:posOffset>
                </wp:positionH>
                <wp:positionV relativeFrom="paragraph">
                  <wp:posOffset>134620</wp:posOffset>
                </wp:positionV>
                <wp:extent cx="2204720" cy="786765"/>
                <wp:effectExtent l="0" t="3810" r="0" b="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4720" cy="786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813" w:rsidRDefault="002728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39.65pt;margin-top:10.6pt;width:173.6pt;height:6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" filled="f" stroked="f">
                <v:textbox>
                  <w:txbxContent>
                    <w:p w:rsidR="00272813" w:rsidRDefault="00272813"/>
                  </w:txbxContent>
                </v:textbox>
              </v:shape>
            </w:pict>
          </mc:Fallback>
        </mc:AlternateContent>
      </w:r>
    </w:p>
    <w:p w:rsidR="00C846F7" w:rsidRDefault="00C846F7">
      <w:pPr>
        <w:pStyle w:val="Textkrper"/>
        <w:spacing w:before="8"/>
        <w:rPr>
          <w:sz w:val="27"/>
        </w:rPr>
      </w:pPr>
    </w:p>
    <w:p w:rsidR="00EF5EBC" w:rsidRDefault="00EF5EBC" w:rsidP="00EF5EBC">
      <w:pPr>
        <w:pStyle w:val="berschrift1"/>
        <w:spacing w:line="280" w:lineRule="exact"/>
      </w:pPr>
      <w:r>
        <w:t>Unbeschwert lächeln? Einfach machen.</w:t>
      </w:r>
    </w:p>
    <w:p w:rsidR="00EF5EBC" w:rsidRDefault="00EF5EBC" w:rsidP="00EF5EBC">
      <w:pPr>
        <w:spacing w:line="280" w:lineRule="exact"/>
      </w:pPr>
    </w:p>
    <w:p w:rsidR="00EF5EBC" w:rsidRDefault="00EF5EBC" w:rsidP="00EF5EBC">
      <w:pPr>
        <w:spacing w:line="280" w:lineRule="exact"/>
      </w:pPr>
    </w:p>
    <w:p w:rsidR="00EF5EBC" w:rsidRPr="00EF5EBC" w:rsidRDefault="00EF5EBC" w:rsidP="00EF5EBC">
      <w:pPr>
        <w:spacing w:line="280" w:lineRule="exact"/>
        <w:ind w:left="142"/>
        <w:rPr>
          <w:sz w:val="20"/>
          <w:szCs w:val="20"/>
        </w:rPr>
      </w:pPr>
      <w:r w:rsidRPr="00EF5EBC">
        <w:rPr>
          <w:sz w:val="20"/>
          <w:szCs w:val="20"/>
        </w:rPr>
        <w:t>Sehr geehrter Herr Mustermann,</w:t>
      </w:r>
    </w:p>
    <w:p w:rsidR="00EF5EBC" w:rsidRPr="00EF5EBC" w:rsidRDefault="00EF5EBC" w:rsidP="00EF5EBC">
      <w:pPr>
        <w:spacing w:line="280" w:lineRule="exact"/>
        <w:rPr>
          <w:sz w:val="20"/>
          <w:szCs w:val="20"/>
        </w:rPr>
      </w:pPr>
    </w:p>
    <w:p w:rsidR="00EF5EBC" w:rsidRPr="00EF5EBC" w:rsidRDefault="00EF5EBC" w:rsidP="00EF5EBC">
      <w:pPr>
        <w:spacing w:line="280" w:lineRule="exact"/>
        <w:ind w:left="142"/>
        <w:rPr>
          <w:sz w:val="20"/>
          <w:szCs w:val="20"/>
        </w:rPr>
      </w:pPr>
      <w:r w:rsidRPr="00EF5EBC">
        <w:rPr>
          <w:sz w:val="20"/>
          <w:szCs w:val="20"/>
        </w:rPr>
        <w:t>was macht Ihnen beim Zahnarzt mehr Angst? Das laute Brummen des Bohrers oder die anschließende Rechnung? Erst recht, wenn Sie sich für mehr als die Standardbehandlung entschieden haben.</w:t>
      </w:r>
    </w:p>
    <w:p w:rsidR="00EF5EBC" w:rsidRPr="00EF5EBC" w:rsidRDefault="00EF5EBC" w:rsidP="00EF5EBC">
      <w:pPr>
        <w:spacing w:line="280" w:lineRule="exact"/>
        <w:rPr>
          <w:sz w:val="20"/>
          <w:szCs w:val="20"/>
        </w:rPr>
      </w:pPr>
    </w:p>
    <w:p w:rsidR="00EF5EBC" w:rsidRPr="00EF5EBC" w:rsidRDefault="00EF5EBC" w:rsidP="00EF5EBC">
      <w:pPr>
        <w:spacing w:line="280" w:lineRule="exact"/>
        <w:ind w:left="142"/>
        <w:rPr>
          <w:sz w:val="20"/>
          <w:szCs w:val="20"/>
        </w:rPr>
      </w:pPr>
      <w:r w:rsidRPr="00EF5EBC">
        <w:rPr>
          <w:sz w:val="20"/>
          <w:szCs w:val="20"/>
        </w:rPr>
        <w:t xml:space="preserve">Gesunde und schöne Zähne sind ein Stück Lebensqualität. Deshalb ist die regelmäßige Prophylaxe, </w:t>
      </w:r>
      <w:r w:rsidRPr="00EF5EBC">
        <w:rPr>
          <w:sz w:val="20"/>
          <w:szCs w:val="20"/>
        </w:rPr>
        <w:br/>
        <w:t xml:space="preserve">z.B. in Form der professionellen Zahnreinigung besonders wichtig. Und wenn dann doch größere Maßnahmen notwendig sind, z.B. Kunststofffüllungen oder Implantate, sollten Sie gut abgesichert sein, damit nicht der nächste Urlaub für die Zahnarztkosten geopfert werden muss. </w:t>
      </w:r>
    </w:p>
    <w:p w:rsidR="00EF5EBC" w:rsidRPr="00EF5EBC" w:rsidRDefault="00EF5EBC" w:rsidP="00EF5EBC">
      <w:pPr>
        <w:spacing w:line="280" w:lineRule="exact"/>
        <w:rPr>
          <w:sz w:val="20"/>
          <w:szCs w:val="20"/>
        </w:rPr>
      </w:pPr>
    </w:p>
    <w:p w:rsidR="00EF5EBC" w:rsidRPr="00EF5EBC" w:rsidRDefault="00EF5EBC" w:rsidP="00EF5EBC">
      <w:pPr>
        <w:spacing w:line="280" w:lineRule="exact"/>
        <w:ind w:left="142"/>
        <w:rPr>
          <w:sz w:val="20"/>
          <w:szCs w:val="20"/>
        </w:rPr>
      </w:pPr>
      <w:r w:rsidRPr="00EF5EBC">
        <w:rPr>
          <w:sz w:val="20"/>
          <w:szCs w:val="20"/>
        </w:rPr>
        <w:t>Die neue Zahnzusatzversicherung unseres Partners SDK bietet individuellen Komfort:</w:t>
      </w:r>
    </w:p>
    <w:p w:rsidR="00EF5EBC" w:rsidRPr="00EF5EBC" w:rsidRDefault="00EF5EBC" w:rsidP="00EF5EBC">
      <w:pPr>
        <w:spacing w:line="280" w:lineRule="exact"/>
        <w:rPr>
          <w:sz w:val="20"/>
          <w:szCs w:val="20"/>
        </w:rPr>
      </w:pPr>
    </w:p>
    <w:p w:rsidR="00EF5EBC" w:rsidRPr="00EF5EBC" w:rsidRDefault="00EF5EBC" w:rsidP="00EF5EBC">
      <w:pPr>
        <w:spacing w:line="280" w:lineRule="exact"/>
        <w:ind w:left="142"/>
        <w:rPr>
          <w:sz w:val="20"/>
          <w:szCs w:val="20"/>
        </w:rPr>
      </w:pPr>
      <w:r w:rsidRPr="00EF5EBC">
        <w:rPr>
          <w:sz w:val="20"/>
          <w:szCs w:val="20"/>
        </w:rPr>
        <w:t>- 100 % Erstattung für Zahnprophylaxe, z.B. professionelle Zahnreinigung, Kauflächenversiegelung</w:t>
      </w:r>
    </w:p>
    <w:p w:rsidR="00EF5EBC" w:rsidRPr="00EF5EBC" w:rsidRDefault="00EF5EBC" w:rsidP="00EF5EBC">
      <w:pPr>
        <w:spacing w:line="280" w:lineRule="exact"/>
        <w:ind w:left="142"/>
        <w:rPr>
          <w:sz w:val="20"/>
          <w:szCs w:val="20"/>
        </w:rPr>
      </w:pPr>
      <w:r w:rsidRPr="00EF5EBC">
        <w:rPr>
          <w:sz w:val="20"/>
          <w:szCs w:val="20"/>
        </w:rPr>
        <w:t>- bis zu 100 % Erstattung für Zahnbehandlung und Zahnersatz möglich</w:t>
      </w:r>
    </w:p>
    <w:p w:rsidR="00EF5EBC" w:rsidRPr="00EF5EBC" w:rsidRDefault="00EF5EBC" w:rsidP="00EF5EBC">
      <w:pPr>
        <w:spacing w:line="280" w:lineRule="exact"/>
        <w:ind w:left="142"/>
        <w:rPr>
          <w:sz w:val="20"/>
          <w:szCs w:val="20"/>
        </w:rPr>
      </w:pPr>
      <w:r w:rsidRPr="00EF5EBC">
        <w:rPr>
          <w:sz w:val="20"/>
          <w:szCs w:val="20"/>
        </w:rPr>
        <w:t>- auch hochwertige Versorgungsformen (z.B. Inlays, Kunststofffüllungen und Implantate)</w:t>
      </w:r>
    </w:p>
    <w:p w:rsidR="00EF5EBC" w:rsidRPr="00EF5EBC" w:rsidRDefault="00EF5EBC" w:rsidP="00EF5EBC">
      <w:pPr>
        <w:pStyle w:val="Kopfzeile"/>
        <w:tabs>
          <w:tab w:val="clear" w:pos="4536"/>
          <w:tab w:val="clear" w:pos="9072"/>
        </w:tabs>
        <w:spacing w:line="280" w:lineRule="exact"/>
        <w:ind w:left="142"/>
        <w:rPr>
          <w:rFonts w:ascii="Arial" w:hAnsi="Arial" w:cs="Arial"/>
        </w:rPr>
      </w:pPr>
      <w:r w:rsidRPr="00EF5EBC">
        <w:rPr>
          <w:rFonts w:ascii="Arial" w:hAnsi="Arial" w:cs="Arial"/>
        </w:rPr>
        <w:t> </w:t>
      </w:r>
    </w:p>
    <w:p w:rsidR="00EF5EBC" w:rsidRPr="00EF5EBC" w:rsidRDefault="00EF5EBC" w:rsidP="00EF5EBC">
      <w:pPr>
        <w:pStyle w:val="Textkrper"/>
        <w:spacing w:line="280" w:lineRule="exact"/>
        <w:ind w:left="142"/>
        <w:rPr>
          <w:b/>
          <w:bCs/>
        </w:rPr>
      </w:pPr>
      <w:r w:rsidRPr="00EF5EBC">
        <w:rPr>
          <w:b/>
          <w:bCs/>
        </w:rPr>
        <w:t xml:space="preserve">Sie legen Wert auf gesunde und gepflegte Zähne? Dann vereinbaren Sie gleich einen Termin für ein persönliches Beratungsgespräch: Tel. </w:t>
      </w:r>
      <w:r>
        <w:rPr>
          <w:b/>
          <w:bCs/>
        </w:rPr>
        <w:t>123</w:t>
      </w:r>
      <w:r w:rsidRPr="00EF5EBC">
        <w:rPr>
          <w:b/>
          <w:bCs/>
        </w:rPr>
        <w:t>/</w:t>
      </w:r>
      <w:r>
        <w:rPr>
          <w:b/>
          <w:bCs/>
        </w:rPr>
        <w:t>456789</w:t>
      </w:r>
      <w:r w:rsidRPr="00EF5EBC">
        <w:rPr>
          <w:b/>
          <w:bCs/>
        </w:rPr>
        <w:t>-</w:t>
      </w:r>
      <w:r>
        <w:rPr>
          <w:b/>
          <w:bCs/>
        </w:rPr>
        <w:t>10</w:t>
      </w:r>
      <w:r w:rsidRPr="00EF5EBC">
        <w:rPr>
          <w:b/>
          <w:bCs/>
        </w:rPr>
        <w:t>.</w:t>
      </w:r>
    </w:p>
    <w:p w:rsidR="00EF5EBC" w:rsidRPr="00EF5EBC" w:rsidRDefault="00EF5EBC" w:rsidP="00EF5EBC">
      <w:pPr>
        <w:spacing w:line="280" w:lineRule="exact"/>
        <w:rPr>
          <w:sz w:val="20"/>
          <w:szCs w:val="20"/>
        </w:rPr>
      </w:pPr>
    </w:p>
    <w:p w:rsidR="00EF5EBC" w:rsidRPr="00EF5EBC" w:rsidRDefault="00EF5EBC" w:rsidP="00EF5EBC">
      <w:pPr>
        <w:spacing w:line="280" w:lineRule="exact"/>
        <w:ind w:left="142"/>
        <w:rPr>
          <w:sz w:val="20"/>
          <w:szCs w:val="20"/>
        </w:rPr>
      </w:pPr>
      <w:r w:rsidRPr="00EF5EBC">
        <w:rPr>
          <w:sz w:val="20"/>
          <w:szCs w:val="20"/>
        </w:rPr>
        <w:t>Mit freundlichen Grüßen</w:t>
      </w:r>
    </w:p>
    <w:p w:rsidR="00EF5EBC" w:rsidRPr="00EF5EBC" w:rsidRDefault="00EF5EBC" w:rsidP="00EF5EBC">
      <w:pPr>
        <w:spacing w:line="280" w:lineRule="exact"/>
        <w:rPr>
          <w:sz w:val="20"/>
          <w:szCs w:val="20"/>
        </w:rPr>
      </w:pPr>
    </w:p>
    <w:p w:rsidR="00EF5EBC" w:rsidRPr="00EF5EBC" w:rsidRDefault="00EF5EBC" w:rsidP="00EF5EBC">
      <w:pPr>
        <w:spacing w:line="280" w:lineRule="exact"/>
        <w:ind w:left="142"/>
        <w:rPr>
          <w:sz w:val="20"/>
          <w:szCs w:val="20"/>
        </w:rPr>
      </w:pPr>
      <w:r w:rsidRPr="00EF5EBC">
        <w:rPr>
          <w:sz w:val="20"/>
          <w:szCs w:val="20"/>
        </w:rPr>
        <w:t>Ihre</w:t>
      </w:r>
    </w:p>
    <w:p w:rsidR="00EF5EBC" w:rsidRPr="00EF5EBC" w:rsidRDefault="00EF5EBC" w:rsidP="00EF5EBC">
      <w:pPr>
        <w:spacing w:line="280" w:lineRule="exact"/>
        <w:ind w:left="142"/>
        <w:rPr>
          <w:sz w:val="20"/>
          <w:szCs w:val="20"/>
        </w:rPr>
      </w:pPr>
      <w:r w:rsidRPr="00EF5EBC">
        <w:rPr>
          <w:sz w:val="20"/>
          <w:szCs w:val="20"/>
        </w:rPr>
        <w:t>Volksbank Raiffeisenbank Musterstadt eG</w:t>
      </w:r>
    </w:p>
    <w:p w:rsidR="00EF5EBC" w:rsidRPr="00EF5EBC" w:rsidRDefault="00EF5EBC" w:rsidP="00EF5EBC">
      <w:pPr>
        <w:spacing w:line="280" w:lineRule="exact"/>
        <w:rPr>
          <w:sz w:val="20"/>
          <w:szCs w:val="20"/>
        </w:rPr>
      </w:pPr>
    </w:p>
    <w:p w:rsidR="00C846F7" w:rsidRPr="00EF5EBC" w:rsidRDefault="00EF5EBC" w:rsidP="00EF5EBC">
      <w:pPr>
        <w:pStyle w:val="Textkrper"/>
        <w:spacing w:before="3"/>
        <w:rPr>
          <w:lang w:val="de-DE"/>
        </w:rPr>
      </w:pPr>
      <w:r w:rsidRPr="00EF5EBC">
        <w:t xml:space="preserve">   </w:t>
      </w:r>
    </w:p>
    <w:p w:rsidR="00C846F7" w:rsidRDefault="00C846F7">
      <w:pPr>
        <w:pStyle w:val="Textkrper"/>
        <w:spacing w:before="8"/>
        <w:rPr>
          <w:sz w:val="21"/>
        </w:rPr>
      </w:pPr>
    </w:p>
    <w:p w:rsidR="00C846F7" w:rsidRPr="00272813" w:rsidRDefault="00417292" w:rsidP="00EF5EBC">
      <w:pPr>
        <w:pStyle w:val="berschrift1"/>
        <w:spacing w:line="249" w:lineRule="auto"/>
        <w:ind w:right="1118"/>
        <w:jc w:val="left"/>
        <w:rPr>
          <w:lang w:val="de-DE"/>
        </w:rPr>
      </w:pPr>
      <w:r w:rsidRPr="00272813">
        <w:rPr>
          <w:color w:val="231F20"/>
          <w:lang w:val="de-DE"/>
        </w:rPr>
        <w:t xml:space="preserve">P.S.: </w:t>
      </w:r>
      <w:r w:rsidR="00EF5EBC">
        <w:t>Sie haben bereits eine Zahnzusatzversicherung? Dann lohnt ein Vergleich! Sie profitieren von besseren Leistungen nach neuesten zahnmedizinischen Standards und in vielen Fällen dem Verzicht auf die Zahnstaffel.</w:t>
      </w:r>
      <w:bookmarkStart w:id="0" w:name="_GoBack"/>
      <w:bookmarkEnd w:id="0"/>
    </w:p>
    <w:sectPr w:rsidR="00C846F7" w:rsidRPr="00272813" w:rsidSect="00EF5EBC">
      <w:type w:val="continuous"/>
      <w:pgSz w:w="11910" w:h="16840"/>
      <w:pgMar w:top="0" w:right="160" w:bottom="28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70CA0"/>
    <w:multiLevelType w:val="hybridMultilevel"/>
    <w:tmpl w:val="CA4E91FA"/>
    <w:lvl w:ilvl="0" w:tplc="D2C69078">
      <w:start w:val="1"/>
      <w:numFmt w:val="decimalZero"/>
      <w:lvlText w:val="%1."/>
      <w:lvlJc w:val="left"/>
      <w:pPr>
        <w:ind w:left="720" w:hanging="360"/>
      </w:pPr>
      <w:rPr>
        <w:rFonts w:hint="default"/>
        <w:color w:val="231F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AB84A4D"/>
    <w:multiLevelType w:val="hybridMultilevel"/>
    <w:tmpl w:val="53B6C2DC"/>
    <w:lvl w:ilvl="0" w:tplc="04070001">
      <w:start w:val="1"/>
      <w:numFmt w:val="bullet"/>
      <w:lvlText w:val=""/>
      <w:lvlJc w:val="left"/>
      <w:pPr>
        <w:ind w:left="900" w:hanging="360"/>
      </w:pPr>
      <w:rPr>
        <w:rFonts w:ascii="Symbol" w:hAnsi="Symbol" w:hint="default"/>
      </w:rPr>
    </w:lvl>
    <w:lvl w:ilvl="1" w:tplc="04070003" w:tentative="1">
      <w:start w:val="1"/>
      <w:numFmt w:val="bullet"/>
      <w:lvlText w:val="o"/>
      <w:lvlJc w:val="left"/>
      <w:pPr>
        <w:ind w:left="1620" w:hanging="360"/>
      </w:pPr>
      <w:rPr>
        <w:rFonts w:ascii="Courier New" w:hAnsi="Courier New" w:cs="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cs="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cs="Courier New" w:hint="default"/>
      </w:rPr>
    </w:lvl>
    <w:lvl w:ilvl="8" w:tplc="04070005" w:tentative="1">
      <w:start w:val="1"/>
      <w:numFmt w:val="bullet"/>
      <w:lvlText w:val=""/>
      <w:lvlJc w:val="left"/>
      <w:pPr>
        <w:ind w:left="66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6F7"/>
    <w:rsid w:val="00122985"/>
    <w:rsid w:val="00272813"/>
    <w:rsid w:val="00417292"/>
    <w:rsid w:val="0043711F"/>
    <w:rsid w:val="006A0236"/>
    <w:rsid w:val="006B5194"/>
    <w:rsid w:val="008F6B6F"/>
    <w:rsid w:val="00BD335C"/>
    <w:rsid w:val="00C20C3E"/>
    <w:rsid w:val="00C846F7"/>
    <w:rsid w:val="00EA7FFD"/>
    <w:rsid w:val="00EF5E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3A973"/>
  <w15:docId w15:val="{D15BA9D5-6025-4637-AFBC-19A3E07A4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Arial" w:eastAsia="Arial" w:hAnsi="Arial" w:cs="Arial"/>
    </w:rPr>
  </w:style>
  <w:style w:type="paragraph" w:styleId="berschrift1">
    <w:name w:val="heading 1"/>
    <w:basedOn w:val="Standard"/>
    <w:uiPriority w:val="1"/>
    <w:qFormat/>
    <w:pPr>
      <w:ind w:left="180" w:right="1258"/>
      <w:jc w:val="both"/>
      <w:outlineLvl w:val="0"/>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27281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2813"/>
    <w:rPr>
      <w:rFonts w:ascii="Tahoma" w:eastAsia="Arial" w:hAnsi="Tahoma" w:cs="Tahoma"/>
      <w:sz w:val="16"/>
      <w:szCs w:val="16"/>
    </w:rPr>
  </w:style>
  <w:style w:type="paragraph" w:styleId="Kopfzeile">
    <w:name w:val="header"/>
    <w:basedOn w:val="Standard"/>
    <w:link w:val="KopfzeileZchn"/>
    <w:semiHidden/>
    <w:rsid w:val="00EF5EBC"/>
    <w:pPr>
      <w:widowControl/>
      <w:tabs>
        <w:tab w:val="center" w:pos="4536"/>
        <w:tab w:val="right" w:pos="9072"/>
      </w:tabs>
      <w:overflowPunct w:val="0"/>
      <w:autoSpaceDE w:val="0"/>
      <w:autoSpaceDN w:val="0"/>
      <w:adjustRightInd w:val="0"/>
      <w:textAlignment w:val="baseline"/>
    </w:pPr>
    <w:rPr>
      <w:rFonts w:ascii="Times New Roman" w:eastAsia="Times New Roman" w:hAnsi="Times New Roman" w:cs="Times New Roman"/>
      <w:sz w:val="20"/>
      <w:szCs w:val="20"/>
      <w:lang w:val="de-DE" w:eastAsia="de-DE"/>
    </w:rPr>
  </w:style>
  <w:style w:type="character" w:customStyle="1" w:styleId="KopfzeileZchn">
    <w:name w:val="Kopfzeile Zchn"/>
    <w:basedOn w:val="Absatz-Standardschriftart"/>
    <w:link w:val="Kopfzeile"/>
    <w:semiHidden/>
    <w:rsid w:val="00EF5EBC"/>
    <w:rPr>
      <w:rFonts w:ascii="Times New Roman" w:eastAsia="Times New Roman" w:hAnsi="Times New Roman" w:cs="Times New Roman"/>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1270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01_Briefbogen_Pflege_66-70_Bank.indd</vt:lpstr>
    </vt:vector>
  </TitlesOfParts>
  <Company>SDK</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01_Briefbogen_Pflege_66-70_Bank.indd</dc:title>
  <dc:creator>Reichel, Tobias</dc:creator>
  <cp:lastModifiedBy>Reichel, Tobias</cp:lastModifiedBy>
  <cp:revision>3</cp:revision>
  <cp:lastPrinted>2020-05-11T14:43:00Z</cp:lastPrinted>
  <dcterms:created xsi:type="dcterms:W3CDTF">2020-05-11T14:47:00Z</dcterms:created>
  <dcterms:modified xsi:type="dcterms:W3CDTF">2020-05-14T14:43:00Z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2017-11-24T00:00:00Z</vt:filetime>
  </property>
  <property fmtid="{D5CDD505-2E9C-101B-9397-08002B2CF9AE}" pid="3" name="Creator">
    <vt:lpwstr>Adobe InDesign CC 2015 (Windows)</vt:lpwstr>
  </property>
  <property fmtid="{D5CDD505-2E9C-101B-9397-08002B2CF9AE}" pid="4" name="LastSaved">
    <vt:filetime>2017-11-24T00:00:00Z</vt:filetime>
  </property>
</Properties>
</file>